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Round 1</w:t>
      </w:r>
    </w:p>
    <w:p w:rsidR="00000000" w:rsidDel="00000000" w:rsidP="00000000" w:rsidRDefault="00000000" w:rsidRPr="00000000" w14:paraId="00000002">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3">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Every year, about 92 million tons of clothing considered fast fashion get put into landfills. Fast fashion is a growing problem, with more and more clothes being thrown out after it goes out of trend. And is heavily influenced by social media. This is a problem as it creates chemical pollution, emits microplastics into wastewater that soon goes to the ocean, and overall affects marine life. As a committee to help stunt this dangerously increasing growth and find alternative solutions to fast fashion.</w:t>
      </w:r>
    </w:p>
    <w:p w:rsidR="00000000" w:rsidDel="00000000" w:rsidP="00000000" w:rsidRDefault="00000000" w:rsidRPr="00000000" w14:paraId="00000004">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5">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Round 2</w:t>
      </w:r>
    </w:p>
    <w:p w:rsidR="00000000" w:rsidDel="00000000" w:rsidP="00000000" w:rsidRDefault="00000000" w:rsidRPr="00000000" w14:paraId="00000007">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8">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On March 17, 2023, the Free School Meals bill was passed into Minnesotan law, which took effect within the next year. This made it so children who came from a lesser income household could still get breakfast and lunch. With President Trump’s freeze on federal grants stated on January 25, 2025, people are concerned whether free lunches will still be available. You are an elementary school board in Minnesota debating on what to do about this situation. What should you do to prepare if free lunches do stop?</w:t>
      </w:r>
    </w:p>
    <w:p w:rsidR="00000000" w:rsidDel="00000000" w:rsidP="00000000" w:rsidRDefault="00000000" w:rsidRPr="00000000" w14:paraId="00000009">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Round 3 </w:t>
      </w:r>
    </w:p>
    <w:p w:rsidR="00000000" w:rsidDel="00000000" w:rsidP="00000000" w:rsidRDefault="00000000" w:rsidRPr="00000000" w14:paraId="0000000B">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C">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Since 2000, housing costs have been increasing faster than the average income of American households, with young adults being less likely to own a house and be able to start a family. While some can manage, people with a lower income are almost priced out of a basic human need. You are a committee of the Federal Reserve Bank tasked with finding options to promote home ownership in the US.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